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3C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Законы земледелия и экологии, научная основа агрономии.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Философско-теоретический базис работ А.В. Советова по системам земледелия.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Особенности систем земледелия по зонам края.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Труды по земледелию у древних шумеров. Расценка земель в Древнем Египте.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Методологические основы исследовательской программы А.Г. Дояренко.</w:t>
      </w:r>
    </w:p>
    <w:p w:rsidR="00E3773C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Особенности почвозащитного земледелия.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Учение о земледелии в Древней Греции.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Исследовательские программы второй половины XX века.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Основные пути сохранения и повышения плодородия почв в земледелии.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Формирование сельскохозяйственных знаний древних римлян. Какие основные периоды можно выделить, исходя из анализа римских агрономических трудов? Главные достижения римской агрономической науки.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Основные этапы развития земледелия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B87">
        <w:rPr>
          <w:rFonts w:ascii="Times New Roman" w:hAnsi="Times New Roman" w:cs="Times New Roman"/>
          <w:sz w:val="28"/>
          <w:szCs w:val="28"/>
        </w:rPr>
        <w:t>Методология залежной и переложной систем земледелия.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Биологизированные  севообороты  и  их  поля  в  повышении  плодородия почвы.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Развитие агрономических знаний Древнего Китая и Древней Индии.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Методологические  основы  земледелия,  изложенные  А.Т.  Болотовым  в труде « О разделении полей».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Методологические и теоретические основы современной агрономии.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Развитие агрономических знаний Древней Руси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История развития учения о научной агрономии с позиции современной методологии. Направление исследовательских программ современной агрономии.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Многофакторные эксперименты и их статистическое и техническое обеспечение.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Ученые естествоиспытатели и их вклад в развитие научной агрономии в конце XIX – начале ХХ вв.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Вклад  в  развитие  земледелия  Императорского  Московского  общества сельского хозяйства (МОСХ).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Сравнительный и идентификационный эксперимент, их особенности.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Роль отечественных ученых в развитии агрономии. Идеи, выдвинутые М.В. Ломоносовым в области агрономии.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В чем состояла сущность Столыпинской аграрной реформы.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Моделирование продуктивности и показателей плодородия почвы в рамках линейной научной парадигмы.</w:t>
      </w:r>
    </w:p>
    <w:p w:rsidR="00E3773C" w:rsidRPr="00E3773C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Первые работы по системам земледелия. Вклад в агрономию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73C">
        <w:rPr>
          <w:rFonts w:ascii="Times New Roman" w:hAnsi="Times New Roman" w:cs="Times New Roman"/>
          <w:sz w:val="28"/>
          <w:szCs w:val="28"/>
        </w:rPr>
        <w:t>ученых агрономов-экономистов пореформенного периода России.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Вклад академика Н.М. Вавилова в развитии селекции.</w:t>
      </w:r>
    </w:p>
    <w:p w:rsidR="00E3773C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Особенности систем земледелия по зонам края.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lastRenderedPageBreak/>
        <w:t>Формирование сельскохозяйственных знаний древних римлян. Какие основные периоды можно выделить, исходя из анализа римских агрономических трудов? Главные достижения римской агрономической науки.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Философско-теоретический базис работ А.В. Советова по системам земледелия.</w:t>
      </w:r>
    </w:p>
    <w:p w:rsidR="00E3773C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Исследовательские программы второй половины XX века.</w:t>
      </w:r>
    </w:p>
    <w:p w:rsidR="00E3773C" w:rsidRPr="00DD6B87" w:rsidRDefault="00E3773C" w:rsidP="00E3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B87">
        <w:rPr>
          <w:rFonts w:ascii="Times New Roman" w:hAnsi="Times New Roman" w:cs="Times New Roman"/>
          <w:sz w:val="28"/>
          <w:szCs w:val="28"/>
        </w:rPr>
        <w:t>Законы земледелия и экологии, научная основа агрономии.</w:t>
      </w:r>
    </w:p>
    <w:p w:rsidR="00E3773C" w:rsidRPr="00DD6B87" w:rsidRDefault="00E3773C" w:rsidP="00E37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87">
        <w:rPr>
          <w:rFonts w:ascii="Times New Roman" w:hAnsi="Times New Roman" w:cs="Times New Roman"/>
          <w:sz w:val="28"/>
          <w:szCs w:val="28"/>
        </w:rPr>
        <w:t>Раскрыть сущность биологизации земледелия.</w:t>
      </w:r>
    </w:p>
    <w:p w:rsidR="00E3773C" w:rsidRPr="00DD6B87" w:rsidRDefault="00E3773C" w:rsidP="00E377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121ED" w:rsidRDefault="005121ED"/>
    <w:sectPr w:rsidR="0051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1EBE"/>
    <w:multiLevelType w:val="hybridMultilevel"/>
    <w:tmpl w:val="342E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F5"/>
    <w:rsid w:val="00153CF5"/>
    <w:rsid w:val="005121ED"/>
    <w:rsid w:val="00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2022-12-13T11:33:00Z</dcterms:created>
  <dcterms:modified xsi:type="dcterms:W3CDTF">2022-12-13T11:50:00Z</dcterms:modified>
</cp:coreProperties>
</file>